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6BFA041" w14:textId="77777777" w:rsidR="00AC6701" w:rsidRDefault="00AC6701" w:rsidP="00201EC9">
      <w:pPr>
        <w:pStyle w:val="Heading1"/>
        <w:rPr>
          <w:sz w:val="32"/>
          <w:szCs w:val="32"/>
        </w:rPr>
      </w:pPr>
      <w:r w:rsidRPr="00201EC9">
        <w:rPr>
          <w:sz w:val="32"/>
          <w:szCs w:val="32"/>
        </w:rPr>
        <w:t xml:space="preserve">English 301: </w:t>
      </w:r>
      <w:r w:rsidRPr="00201EC9">
        <w:rPr>
          <w:sz w:val="32"/>
          <w:szCs w:val="32"/>
        </w:rPr>
        <w:t>Criticism</w:t>
      </w:r>
    </w:p>
    <w:p w14:paraId="48F16254" w14:textId="77777777" w:rsidR="00201EC9" w:rsidRPr="00201EC9" w:rsidRDefault="00201EC9" w:rsidP="00201EC9"/>
    <w:p w14:paraId="00738B40" w14:textId="77777777" w:rsidR="00AC6701" w:rsidRPr="00201EC9" w:rsidRDefault="00AC6701" w:rsidP="00201EC9">
      <w:pPr>
        <w:jc w:val="center"/>
        <w:rPr>
          <w:b/>
          <w:sz w:val="28"/>
          <w:szCs w:val="28"/>
        </w:rPr>
      </w:pPr>
      <w:r w:rsidRPr="00201EC9">
        <w:rPr>
          <w:b/>
          <w:sz w:val="28"/>
          <w:szCs w:val="28"/>
        </w:rPr>
        <w:t>Prof. Joseph Conte</w:t>
      </w:r>
    </w:p>
    <w:p w14:paraId="20543CB8" w14:textId="77777777" w:rsidR="00201EC9" w:rsidRPr="00201EC9" w:rsidRDefault="00201EC9" w:rsidP="00201EC9">
      <w:pPr>
        <w:jc w:val="center"/>
        <w:rPr>
          <w:b/>
          <w:sz w:val="28"/>
          <w:szCs w:val="28"/>
        </w:rPr>
      </w:pPr>
      <w:r w:rsidRPr="00201EC9">
        <w:rPr>
          <w:b/>
          <w:sz w:val="28"/>
          <w:szCs w:val="28"/>
        </w:rPr>
        <w:t>Fall 2017</w:t>
      </w:r>
      <w:bookmarkStart w:id="0" w:name="_GoBack"/>
      <w:bookmarkEnd w:id="0"/>
    </w:p>
    <w:p w14:paraId="6BB1BB1D" w14:textId="228141AA" w:rsidR="00AC6701" w:rsidRPr="00201EC9" w:rsidRDefault="00201EC9" w:rsidP="00201EC9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Class #</w:t>
      </w:r>
      <w:r w:rsidR="00AC6701" w:rsidRPr="00201EC9">
        <w:rPr>
          <w:b/>
          <w:sz w:val="28"/>
          <w:szCs w:val="28"/>
        </w:rPr>
        <w:t xml:space="preserve"> 20937</w:t>
      </w:r>
    </w:p>
    <w:p w14:paraId="4A7DA4D9" w14:textId="77777777" w:rsidR="00AC6701" w:rsidRDefault="00AC6701" w:rsidP="00AC6701"/>
    <w:p w14:paraId="5129F0A6" w14:textId="77777777" w:rsidR="00AC6701" w:rsidRDefault="00AC6701" w:rsidP="00AC6701">
      <w:r>
        <w:rPr>
          <w:noProof/>
        </w:rPr>
        <w:drawing>
          <wp:inline distT="0" distB="0" distL="0" distR="0" wp14:anchorId="6B9CEC97" wp14:editId="7E2D460D">
            <wp:extent cx="3976370" cy="4954905"/>
            <wp:effectExtent l="0" t="0" r="11430" b="0"/>
            <wp:docPr id="2" name="Picture 2" descr="/Users/josephconte/Documents/Undergraduate Courses/301 Criticism/Fall 2010 Documents/Escaping Criticism, Pere Borrell de Caso (1874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/Users/josephconte/Documents/Undergraduate Courses/301 Criticism/Fall 2010 Documents/Escaping Criticism, Pere Borrell de Caso (1874)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76370" cy="4954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101E5A6" w14:textId="77777777" w:rsidR="00AC6701" w:rsidRDefault="00AC6701" w:rsidP="00AC6701"/>
    <w:p w14:paraId="50D3E6DF" w14:textId="77777777" w:rsidR="00AC6701" w:rsidRDefault="00AC6701" w:rsidP="00AC6701">
      <w:r w:rsidRPr="00AC6701">
        <w:t xml:space="preserve">Pere </w:t>
      </w:r>
      <w:proofErr w:type="spellStart"/>
      <w:r w:rsidRPr="00AC6701">
        <w:t>Borrell</w:t>
      </w:r>
      <w:proofErr w:type="spellEnd"/>
      <w:r w:rsidRPr="00AC6701">
        <w:t xml:space="preserve"> de </w:t>
      </w:r>
      <w:proofErr w:type="spellStart"/>
      <w:r w:rsidRPr="00AC6701">
        <w:t>Caso</w:t>
      </w:r>
      <w:proofErr w:type="spellEnd"/>
      <w:r>
        <w:t>,</w:t>
      </w:r>
      <w:r w:rsidRPr="00AC6701">
        <w:t xml:space="preserve"> </w:t>
      </w:r>
      <w:r w:rsidRPr="00AC6701">
        <w:rPr>
          <w:i/>
        </w:rPr>
        <w:t>Escaping Criticism</w:t>
      </w:r>
      <w:r>
        <w:t xml:space="preserve"> </w:t>
      </w:r>
      <w:r w:rsidRPr="00AC6701">
        <w:t>(1874)</w:t>
      </w:r>
    </w:p>
    <w:p w14:paraId="6C4CE37C" w14:textId="77777777" w:rsidR="00AC6701" w:rsidRDefault="00AC6701" w:rsidP="00AC6701"/>
    <w:p w14:paraId="5CBFEA28" w14:textId="77777777" w:rsidR="00AC6701" w:rsidRDefault="00AC6701" w:rsidP="00AC6701">
      <w:r>
        <w:t>This version of Criticism will be devoted to</w:t>
      </w:r>
      <w:r>
        <w:t xml:space="preserve"> the problem of postmodernism. </w:t>
      </w:r>
      <w:r>
        <w:t>We struggle to find an appropriate definition fo</w:t>
      </w:r>
      <w:r w:rsidR="00276A10">
        <w:t>r an historical period that may have begun</w:t>
      </w:r>
      <w:r w:rsidR="00793231">
        <w:t xml:space="preserve">, according to architectural theorist Charles Jencks, on July 15, 1972, when </w:t>
      </w:r>
      <w:r w:rsidR="00B44CC1">
        <w:t>the Pruitt-</w:t>
      </w:r>
      <w:proofErr w:type="spellStart"/>
      <w:r w:rsidR="00B44CC1">
        <w:t>Igoe</w:t>
      </w:r>
      <w:proofErr w:type="spellEnd"/>
      <w:r w:rsidR="00B44CC1">
        <w:t xml:space="preserve"> housing project in St. Louis was</w:t>
      </w:r>
      <w:r w:rsidR="00793231">
        <w:t xml:space="preserve"> demolished, and may have ended with the collapse of the World Trade Center towers on September 11, 2001.</w:t>
      </w:r>
      <w:r w:rsidR="00B44CC1">
        <w:t xml:space="preserve"> </w:t>
      </w:r>
      <w:r w:rsidR="00793231">
        <w:t>For some, postmodernity canno</w:t>
      </w:r>
      <w:r>
        <w:t>t be defined, or is so beset with a deep form of irony that no definitive s</w:t>
      </w:r>
      <w:r w:rsidR="00977B31">
        <w:t xml:space="preserve">tatement about it could </w:t>
      </w:r>
      <w:r w:rsidR="00793231">
        <w:t xml:space="preserve">possibly </w:t>
      </w:r>
      <w:r w:rsidR="00977B31">
        <w:t xml:space="preserve">apply. </w:t>
      </w:r>
      <w:r>
        <w:t>We can, however, address certain issues that arise in</w:t>
      </w:r>
      <w:r w:rsidR="00977B31">
        <w:t xml:space="preserve"> the debates on postmodernism. </w:t>
      </w:r>
      <w:r>
        <w:t xml:space="preserve">Jean-François </w:t>
      </w:r>
      <w:proofErr w:type="spellStart"/>
      <w:r>
        <w:t>Lyotard</w:t>
      </w:r>
      <w:proofErr w:type="spellEnd"/>
      <w:r>
        <w:t xml:space="preserve"> argues that postmodernism is accompanied by incredulity, a new skepticism toward the grand narratives of </w:t>
      </w:r>
      <w:r>
        <w:lastRenderedPageBreak/>
        <w:t xml:space="preserve">Western culture, </w:t>
      </w:r>
      <w:r w:rsidR="00793231">
        <w:t xml:space="preserve">or </w:t>
      </w:r>
      <w:r>
        <w:t xml:space="preserve">the Big Lies. </w:t>
      </w:r>
      <w:r w:rsidR="00793231">
        <w:t>Marxist theorist</w:t>
      </w:r>
      <w:r>
        <w:t xml:space="preserve"> Fredric Jameson suggests that the style of postmodernism is nothing more than the hyperinflation of a consumer economy, </w:t>
      </w:r>
      <w:r w:rsidR="00793231">
        <w:t xml:space="preserve">or </w:t>
      </w:r>
      <w:r>
        <w:t>the Big Buys. Charles Jencks contends that all postmodern buildings—and by extension, the images we encounter in our environment—are “doubl</w:t>
      </w:r>
      <w:r w:rsidR="00793231">
        <w:t xml:space="preserve">e coded,” with aspects of both popular and elite culture. </w:t>
      </w:r>
      <w:r>
        <w:t>And</w:t>
      </w:r>
      <w:r w:rsidR="00793231">
        <w:t>,</w:t>
      </w:r>
      <w:r>
        <w:t xml:space="preserve"> of course</w:t>
      </w:r>
      <w:r w:rsidR="00793231">
        <w:t>,</w:t>
      </w:r>
      <w:r>
        <w:t xml:space="preserve"> there </w:t>
      </w:r>
      <w:r>
        <w:rPr>
          <w:i/>
        </w:rPr>
        <w:t>is</w:t>
      </w:r>
      <w:r w:rsidR="00793231">
        <w:t xml:space="preserve"> irony. </w:t>
      </w:r>
      <w:r>
        <w:t>As Umberto Eco says,</w:t>
      </w:r>
      <w:r w:rsidR="00793231">
        <w:t xml:space="preserve"> in his </w:t>
      </w:r>
      <w:r w:rsidR="00793231">
        <w:rPr>
          <w:i/>
        </w:rPr>
        <w:t>Postscript to The Name of the Rose</w:t>
      </w:r>
      <w:r w:rsidR="00793231">
        <w:t>,</w:t>
      </w:r>
      <w:r>
        <w:t xml:space="preserve"> it is no longer possible to say “I lo</w:t>
      </w:r>
      <w:r w:rsidR="00793231">
        <w:t xml:space="preserve">ve you madly.” </w:t>
      </w:r>
      <w:r>
        <w:t xml:space="preserve">It only possible to say, because romance novelist Barbara Cartland has already said it, “As Barbara Cartland says, ‘I love you madly.’”  </w:t>
      </w:r>
    </w:p>
    <w:p w14:paraId="4986DFC4" w14:textId="77777777" w:rsidR="00AC6701" w:rsidRDefault="00AC6701" w:rsidP="00AC6701">
      <w:pPr>
        <w:pStyle w:val="NormalWeb"/>
      </w:pPr>
      <w:r>
        <w:t xml:space="preserve">We </w:t>
      </w:r>
      <w:r w:rsidR="00793231">
        <w:t xml:space="preserve">will read several essays on postmodernity collected in Jencks, ed. </w:t>
      </w:r>
      <w:r w:rsidR="00793231">
        <w:rPr>
          <w:i/>
        </w:rPr>
        <w:t xml:space="preserve">The Post-Modern </w:t>
      </w:r>
      <w:r w:rsidR="00793231" w:rsidRPr="00793231">
        <w:rPr>
          <w:i/>
        </w:rPr>
        <w:t>Reader</w:t>
      </w:r>
      <w:r w:rsidR="00793231">
        <w:t>, 2</w:t>
      </w:r>
      <w:r w:rsidR="00793231" w:rsidRPr="00793231">
        <w:rPr>
          <w:vertAlign w:val="superscript"/>
        </w:rPr>
        <w:t>nd</w:t>
      </w:r>
      <w:r w:rsidR="00793231">
        <w:t xml:space="preserve"> </w:t>
      </w:r>
      <w:r w:rsidR="009B0CAA">
        <w:t xml:space="preserve">ed. (2011). </w:t>
      </w:r>
      <w:r>
        <w:t xml:space="preserve">But since our goal will be to “perform” criticism, we’ll also read three </w:t>
      </w:r>
      <w:r w:rsidR="009B0CAA">
        <w:t>fictions</w:t>
      </w:r>
      <w:r>
        <w:t xml:space="preserve"> that respond to the question of postmodernity directly or indirectly: Margaret Atwood’s </w:t>
      </w:r>
      <w:r w:rsidR="009B0CAA">
        <w:t xml:space="preserve">dystopian (and newly relevant) feminist novel, </w:t>
      </w:r>
      <w:r>
        <w:rPr>
          <w:i/>
        </w:rPr>
        <w:t>The Handmaid’s Tale</w:t>
      </w:r>
      <w:r w:rsidR="009B0CAA">
        <w:t xml:space="preserve"> (1986);</w:t>
      </w:r>
      <w:r>
        <w:rPr>
          <w:i/>
          <w:iCs/>
        </w:rPr>
        <w:t xml:space="preserve"> </w:t>
      </w:r>
      <w:r>
        <w:t xml:space="preserve">Paul Auster’s </w:t>
      </w:r>
      <w:r w:rsidR="009B0CAA">
        <w:t xml:space="preserve">reflexive detective novel, </w:t>
      </w:r>
      <w:r>
        <w:rPr>
          <w:i/>
          <w:iCs/>
        </w:rPr>
        <w:t>City of Glass</w:t>
      </w:r>
      <w:r w:rsidR="009B0CAA">
        <w:t xml:space="preserve"> (</w:t>
      </w:r>
      <w:r w:rsidR="00DA513D">
        <w:t xml:space="preserve">1985), and Don DeLillo’s </w:t>
      </w:r>
      <w:r w:rsidR="00B44CC1">
        <w:t xml:space="preserve">satire of </w:t>
      </w:r>
      <w:proofErr w:type="spellStart"/>
      <w:r w:rsidR="00B44CC1">
        <w:t>simulacral</w:t>
      </w:r>
      <w:proofErr w:type="spellEnd"/>
      <w:r w:rsidR="00B44CC1">
        <w:t xml:space="preserve"> culture,</w:t>
      </w:r>
      <w:r>
        <w:t xml:space="preserve"> </w:t>
      </w:r>
      <w:r>
        <w:rPr>
          <w:i/>
          <w:iCs/>
        </w:rPr>
        <w:t>White Noise</w:t>
      </w:r>
      <w:r w:rsidR="00B44CC1">
        <w:t xml:space="preserve"> (1985).</w:t>
      </w:r>
      <w:r>
        <w:t xml:space="preserve"> In two </w:t>
      </w:r>
      <w:proofErr w:type="spellStart"/>
      <w:r w:rsidR="00B44CC1">
        <w:t>midsemester</w:t>
      </w:r>
      <w:proofErr w:type="spellEnd"/>
      <w:r>
        <w:t xml:space="preserve"> writing assignments and a final </w:t>
      </w:r>
      <w:r w:rsidR="00B44CC1">
        <w:t>critical</w:t>
      </w:r>
      <w:r>
        <w:t xml:space="preserve"> </w:t>
      </w:r>
      <w:r w:rsidR="00B44CC1">
        <w:t>essay</w:t>
      </w:r>
      <w:r>
        <w:t>, we will try to ascertain the degree to which the theory and practice of postmodernism are related.</w:t>
      </w:r>
      <w:r>
        <w:br/>
      </w:r>
    </w:p>
    <w:p w14:paraId="564336DF" w14:textId="77777777" w:rsidR="00495FFE" w:rsidRDefault="00495FFE"/>
    <w:sectPr w:rsidR="00495FFE">
      <w:pgSz w:w="12240" w:h="15840" w:code="1"/>
      <w:pgMar w:top="1440" w:right="1440" w:bottom="1440" w:left="1440" w:header="720" w:footer="965" w:gutter="0"/>
      <w:cols w:space="720"/>
      <w:titlePg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C6701"/>
    <w:rsid w:val="00201EC9"/>
    <w:rsid w:val="00213211"/>
    <w:rsid w:val="00276A10"/>
    <w:rsid w:val="00495FFE"/>
    <w:rsid w:val="00793231"/>
    <w:rsid w:val="007C570F"/>
    <w:rsid w:val="00977B31"/>
    <w:rsid w:val="009B0CAA"/>
    <w:rsid w:val="00A916BD"/>
    <w:rsid w:val="00A91D0A"/>
    <w:rsid w:val="00AC6701"/>
    <w:rsid w:val="00B44CC1"/>
    <w:rsid w:val="00DA513D"/>
    <w:rsid w:val="00F603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49A6891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AC6701"/>
    <w:rPr>
      <w:rFonts w:eastAsia="Times New Roman" w:cs="Times New Roman"/>
      <w:szCs w:val="20"/>
    </w:rPr>
  </w:style>
  <w:style w:type="paragraph" w:styleId="Heading1">
    <w:name w:val="heading 1"/>
    <w:basedOn w:val="Normal"/>
    <w:next w:val="Normal"/>
    <w:link w:val="Heading1Char"/>
    <w:qFormat/>
    <w:rsid w:val="00AC6701"/>
    <w:pPr>
      <w:keepNext/>
      <w:jc w:val="center"/>
      <w:outlineLvl w:val="0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uiPriority w:val="99"/>
    <w:unhideWhenUsed/>
    <w:rsid w:val="00213211"/>
    <w:rPr>
      <w:rFonts w:eastAsiaTheme="minorHAnsi" w:cstheme="minorBidi"/>
      <w:sz w:val="20"/>
      <w:szCs w:val="24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213211"/>
    <w:rPr>
      <w:sz w:val="20"/>
    </w:rPr>
  </w:style>
  <w:style w:type="character" w:customStyle="1" w:styleId="Heading1Char">
    <w:name w:val="Heading 1 Char"/>
    <w:basedOn w:val="DefaultParagraphFont"/>
    <w:link w:val="Heading1"/>
    <w:rsid w:val="00AC6701"/>
    <w:rPr>
      <w:rFonts w:eastAsia="Times New Roman" w:cs="Times New Roman"/>
      <w:b/>
      <w:szCs w:val="20"/>
    </w:rPr>
  </w:style>
  <w:style w:type="paragraph" w:styleId="NormalWeb">
    <w:name w:val="Normal (Web)"/>
    <w:basedOn w:val="Normal"/>
    <w:rsid w:val="00AC6701"/>
    <w:pPr>
      <w:spacing w:before="100" w:beforeAutospacing="1" w:after="100" w:afterAutospacing="1"/>
    </w:pPr>
    <w:rPr>
      <w:color w:val="000000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image" Target="media/image1.jpeg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2</Pages>
  <Words>325</Words>
  <Characters>1857</Characters>
  <Application>Microsoft Macintosh Word</Application>
  <DocSecurity>0</DocSecurity>
  <Lines>15</Lines>
  <Paragraphs>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1</vt:i4>
      </vt:variant>
    </vt:vector>
  </HeadingPairs>
  <TitlesOfParts>
    <vt:vector size="2" baseType="lpstr">
      <vt:lpstr/>
      <vt:lpstr>English 301: Criticism</vt:lpstr>
    </vt:vector>
  </TitlesOfParts>
  <Company>University at Buffalo</Company>
  <LinksUpToDate>false</LinksUpToDate>
  <CharactersWithSpaces>2178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Joseph M Conte</dc:creator>
  <cp:keywords/>
  <dc:description/>
  <cp:lastModifiedBy>Joseph M Conte</cp:lastModifiedBy>
  <cp:revision>2</cp:revision>
  <dcterms:created xsi:type="dcterms:W3CDTF">2017-03-10T21:44:00Z</dcterms:created>
  <dcterms:modified xsi:type="dcterms:W3CDTF">2017-03-10T22:15:00Z</dcterms:modified>
</cp:coreProperties>
</file>